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69F1" w14:textId="77777777" w:rsidR="00233B47" w:rsidRPr="00233B47" w:rsidRDefault="00233B47" w:rsidP="00233B47">
      <w:pPr>
        <w:spacing w:after="0" w:line="240" w:lineRule="auto"/>
        <w:ind w:left="0" w:hanging="2"/>
        <w:rPr>
          <w:rFonts w:ascii="Arial" w:hAnsi="Arial" w:cs="Arial"/>
        </w:rPr>
      </w:pPr>
    </w:p>
    <w:p w14:paraId="5C811238" w14:textId="7EFE007A" w:rsidR="003E17B5" w:rsidRPr="00233B47" w:rsidRDefault="005F5F0D">
      <w:pPr>
        <w:ind w:left="0" w:hanging="2"/>
        <w:jc w:val="both"/>
        <w:rPr>
          <w:rFonts w:ascii="Arial" w:hAnsi="Arial" w:cs="Arial"/>
        </w:rPr>
      </w:pPr>
      <w:r w:rsidRPr="00233B47">
        <w:rPr>
          <w:rFonts w:ascii="Arial" w:hAnsi="Arial" w:cs="Arial"/>
        </w:rPr>
        <w:t xml:space="preserve">Popayán, </w:t>
      </w:r>
      <w:r w:rsidR="00233B47">
        <w:rPr>
          <w:rFonts w:ascii="Arial" w:hAnsi="Arial" w:cs="Arial"/>
        </w:rPr>
        <w:t xml:space="preserve">XX </w:t>
      </w:r>
      <w:r w:rsidRPr="00233B47">
        <w:rPr>
          <w:rFonts w:ascii="Arial" w:hAnsi="Arial" w:cs="Arial"/>
        </w:rPr>
        <w:t xml:space="preserve">de </w:t>
      </w:r>
      <w:r w:rsidR="00233B47">
        <w:rPr>
          <w:rFonts w:ascii="Arial" w:hAnsi="Arial" w:cs="Arial"/>
        </w:rPr>
        <w:t xml:space="preserve">mes </w:t>
      </w:r>
      <w:r w:rsidRPr="00233B47">
        <w:rPr>
          <w:rFonts w:ascii="Arial" w:hAnsi="Arial" w:cs="Arial"/>
        </w:rPr>
        <w:t>de 20</w:t>
      </w:r>
      <w:r w:rsidR="00233B47">
        <w:rPr>
          <w:rFonts w:ascii="Arial" w:hAnsi="Arial" w:cs="Arial"/>
        </w:rPr>
        <w:t>XX</w:t>
      </w:r>
    </w:p>
    <w:p w14:paraId="5EA4D0B9" w14:textId="77777777" w:rsidR="003E17B5" w:rsidRPr="00233B47" w:rsidRDefault="003E17B5">
      <w:pPr>
        <w:ind w:left="0" w:hanging="2"/>
        <w:jc w:val="both"/>
        <w:rPr>
          <w:rFonts w:ascii="Arial" w:hAnsi="Arial" w:cs="Arial"/>
        </w:rPr>
      </w:pPr>
    </w:p>
    <w:p w14:paraId="73E83600" w14:textId="38D403E9" w:rsidR="003E17B5" w:rsidRPr="00233B47" w:rsidRDefault="00233B47">
      <w:pPr>
        <w:spacing w:after="0"/>
        <w:ind w:left="0" w:hanging="2"/>
        <w:jc w:val="both"/>
        <w:rPr>
          <w:rFonts w:ascii="Arial" w:hAnsi="Arial" w:cs="Arial"/>
          <w:lang w:val="es-CO"/>
        </w:rPr>
      </w:pPr>
      <w:r w:rsidRPr="00233B47">
        <w:rPr>
          <w:rFonts w:ascii="Arial" w:hAnsi="Arial" w:cs="Arial"/>
          <w:lang w:val="es-CO"/>
        </w:rPr>
        <w:t>Doctor (a)</w:t>
      </w:r>
    </w:p>
    <w:p w14:paraId="2E6C9450" w14:textId="3419DE8B" w:rsidR="003E17B5" w:rsidRPr="00233B47" w:rsidRDefault="00233B47">
      <w:pPr>
        <w:spacing w:after="0"/>
        <w:ind w:left="0" w:hanging="2"/>
        <w:jc w:val="both"/>
        <w:rPr>
          <w:rFonts w:ascii="Arial" w:hAnsi="Arial" w:cs="Arial"/>
          <w:lang w:val="es-CO"/>
        </w:rPr>
      </w:pPr>
      <w:r w:rsidRPr="00233B47">
        <w:rPr>
          <w:rFonts w:ascii="Arial" w:hAnsi="Arial" w:cs="Arial"/>
          <w:b/>
          <w:lang w:val="es-CO"/>
        </w:rPr>
        <w:t xml:space="preserve">NOMBRE: </w:t>
      </w:r>
    </w:p>
    <w:p w14:paraId="168293B6" w14:textId="63C8AA5A" w:rsidR="003E17B5" w:rsidRPr="00233B47" w:rsidRDefault="00233B47">
      <w:pPr>
        <w:spacing w:after="0"/>
        <w:ind w:left="0" w:hanging="2"/>
        <w:jc w:val="both"/>
        <w:rPr>
          <w:rFonts w:ascii="Arial" w:hAnsi="Arial" w:cs="Arial"/>
        </w:rPr>
      </w:pPr>
      <w:r>
        <w:rPr>
          <w:rFonts w:ascii="Arial" w:hAnsi="Arial" w:cs="Arial"/>
        </w:rPr>
        <w:t>Cargo XXX</w:t>
      </w:r>
      <w:r w:rsidR="005F5F0D" w:rsidRPr="00233B47">
        <w:rPr>
          <w:rFonts w:ascii="Arial" w:hAnsi="Arial" w:cs="Arial"/>
        </w:rPr>
        <w:t xml:space="preserve"> </w:t>
      </w:r>
      <w:r>
        <w:rPr>
          <w:rFonts w:ascii="Arial" w:hAnsi="Arial" w:cs="Arial"/>
        </w:rPr>
        <w:t>–</w:t>
      </w:r>
      <w:r w:rsidR="005F5F0D" w:rsidRPr="00233B47">
        <w:rPr>
          <w:rFonts w:ascii="Arial" w:hAnsi="Arial" w:cs="Arial"/>
        </w:rPr>
        <w:t xml:space="preserve"> I</w:t>
      </w:r>
      <w:r>
        <w:rPr>
          <w:rFonts w:ascii="Arial" w:hAnsi="Arial" w:cs="Arial"/>
        </w:rPr>
        <w:t>NDEPORTES - CAUCA</w:t>
      </w:r>
    </w:p>
    <w:p w14:paraId="2A696E02" w14:textId="77777777" w:rsidR="003E17B5" w:rsidRPr="00233B47" w:rsidRDefault="005F5F0D">
      <w:pPr>
        <w:spacing w:after="0"/>
        <w:ind w:left="0" w:hanging="2"/>
        <w:jc w:val="both"/>
        <w:rPr>
          <w:rFonts w:ascii="Arial" w:hAnsi="Arial" w:cs="Arial"/>
        </w:rPr>
      </w:pPr>
      <w:r w:rsidRPr="00233B47">
        <w:rPr>
          <w:rFonts w:ascii="Arial" w:hAnsi="Arial" w:cs="Arial"/>
        </w:rPr>
        <w:t>Ciudad.</w:t>
      </w:r>
    </w:p>
    <w:p w14:paraId="29AE01BE" w14:textId="77777777" w:rsidR="003E17B5" w:rsidRPr="00233B47" w:rsidRDefault="003E17B5">
      <w:pPr>
        <w:spacing w:after="0"/>
        <w:ind w:left="0" w:hanging="2"/>
        <w:jc w:val="both"/>
        <w:rPr>
          <w:rFonts w:ascii="Arial" w:hAnsi="Arial" w:cs="Arial"/>
        </w:rPr>
      </w:pPr>
    </w:p>
    <w:p w14:paraId="1385A6A6" w14:textId="77777777" w:rsidR="003E17B5" w:rsidRPr="00233B47" w:rsidRDefault="003E17B5">
      <w:pPr>
        <w:spacing w:after="0"/>
        <w:ind w:left="0" w:hanging="2"/>
        <w:jc w:val="both"/>
        <w:rPr>
          <w:rFonts w:ascii="Arial" w:hAnsi="Arial" w:cs="Arial"/>
        </w:rPr>
      </w:pPr>
    </w:p>
    <w:p w14:paraId="0956F2DE" w14:textId="4833035B" w:rsidR="003E17B5" w:rsidRPr="00233B47" w:rsidRDefault="005F5F0D">
      <w:pPr>
        <w:spacing w:after="0"/>
        <w:ind w:left="0" w:hanging="2"/>
        <w:jc w:val="both"/>
        <w:rPr>
          <w:rFonts w:ascii="Arial" w:hAnsi="Arial" w:cs="Arial"/>
        </w:rPr>
      </w:pPr>
      <w:r w:rsidRPr="00233B47">
        <w:rPr>
          <w:rFonts w:ascii="Arial" w:hAnsi="Arial" w:cs="Arial"/>
          <w:b/>
        </w:rPr>
        <w:t xml:space="preserve">Asunto: </w:t>
      </w:r>
      <w:r w:rsidRPr="00233B47">
        <w:rPr>
          <w:rFonts w:ascii="Arial" w:hAnsi="Arial" w:cs="Arial"/>
        </w:rPr>
        <w:t>Designación de supervisión</w:t>
      </w:r>
      <w:r w:rsidR="00233B47">
        <w:rPr>
          <w:rFonts w:ascii="Arial" w:hAnsi="Arial" w:cs="Arial"/>
        </w:rPr>
        <w:t xml:space="preserve"> del </w:t>
      </w:r>
      <w:r w:rsidRPr="00233B47">
        <w:rPr>
          <w:rFonts w:ascii="Arial" w:hAnsi="Arial" w:cs="Arial"/>
        </w:rPr>
        <w:t xml:space="preserve">contrato </w:t>
      </w:r>
      <w:r w:rsidR="00233B47">
        <w:rPr>
          <w:rFonts w:ascii="Arial" w:hAnsi="Arial" w:cs="Arial"/>
        </w:rPr>
        <w:t>XXX</w:t>
      </w:r>
      <w:r w:rsidRPr="00233B47">
        <w:rPr>
          <w:rFonts w:ascii="Arial" w:hAnsi="Arial" w:cs="Arial"/>
        </w:rPr>
        <w:t>-20</w:t>
      </w:r>
      <w:r w:rsidR="00233B47">
        <w:rPr>
          <w:rFonts w:ascii="Arial" w:hAnsi="Arial" w:cs="Arial"/>
        </w:rPr>
        <w:t>XX</w:t>
      </w:r>
      <w:r w:rsidRPr="00233B47">
        <w:rPr>
          <w:rFonts w:ascii="Arial" w:hAnsi="Arial" w:cs="Arial"/>
        </w:rPr>
        <w:t xml:space="preserve"> </w:t>
      </w:r>
    </w:p>
    <w:p w14:paraId="67AFE9D7" w14:textId="77777777" w:rsidR="003E17B5" w:rsidRPr="00233B47" w:rsidRDefault="003E17B5">
      <w:pPr>
        <w:ind w:left="0" w:hanging="2"/>
        <w:jc w:val="both"/>
        <w:rPr>
          <w:rFonts w:ascii="Arial" w:hAnsi="Arial" w:cs="Arial"/>
        </w:rPr>
      </w:pPr>
    </w:p>
    <w:p w14:paraId="62AAC9F9" w14:textId="68149C4A" w:rsidR="003E17B5" w:rsidRDefault="005F5F0D">
      <w:pPr>
        <w:ind w:left="0" w:hanging="2"/>
        <w:jc w:val="both"/>
        <w:rPr>
          <w:rFonts w:ascii="Arial" w:hAnsi="Arial" w:cs="Arial"/>
        </w:rPr>
      </w:pPr>
      <w:r w:rsidRPr="00233B47">
        <w:rPr>
          <w:rFonts w:ascii="Arial" w:hAnsi="Arial" w:cs="Arial"/>
        </w:rPr>
        <w:t>Cordial saludo</w:t>
      </w:r>
    </w:p>
    <w:p w14:paraId="4D1352BD" w14:textId="77777777" w:rsidR="003E17B5" w:rsidRPr="00233B47" w:rsidRDefault="005F5F0D">
      <w:pPr>
        <w:widowControl w:val="0"/>
        <w:ind w:left="0" w:hanging="2"/>
        <w:jc w:val="both"/>
        <w:rPr>
          <w:rFonts w:ascii="Arial" w:hAnsi="Arial" w:cs="Arial"/>
        </w:rPr>
      </w:pPr>
      <w:r w:rsidRPr="00233B47">
        <w:rPr>
          <w:rFonts w:ascii="Arial" w:hAnsi="Arial" w:cs="Arial"/>
          <w:color w:val="000000"/>
          <w:highlight w:val="white"/>
        </w:rPr>
        <w:t xml:space="preserve">Teniendo en cuenta que la gestión contractual Instituto Departamental de Deporte y la Recreación del Cauca- INDEPORTES - CAUCA debe enmarcarse en el acatamiento de los postulados y reglas que emanan de los principios de la función administrativa (Art. 209 de la Constitución Política) y del control fiscal (Art. 267 ibídem); y que el Estatuto de Contratación contenido en la ley 80 de 1993 en su art. 14 establece que dentro de los </w:t>
      </w:r>
      <w:r w:rsidRPr="00233B47">
        <w:rPr>
          <w:rFonts w:ascii="Arial" w:hAnsi="Arial" w:cs="Arial"/>
          <w:color w:val="000000"/>
        </w:rPr>
        <w:t xml:space="preserve">medios que pueden utilizar las entidades estatales para el cumplimiento del objeto contractual, la Entidad tiene la dirección general y la responsabilidad de ejercer el control y vigilancia de la ejecución del contrato, </w:t>
      </w:r>
      <w:r w:rsidRPr="00233B47">
        <w:rPr>
          <w:rFonts w:ascii="Arial" w:hAnsi="Arial" w:cs="Arial"/>
        </w:rPr>
        <w:t>me permito designar como como SUPERVISOR del contrato de la referencia, cuyo objeto es:</w:t>
      </w:r>
    </w:p>
    <w:p w14:paraId="7959EB1B" w14:textId="3849D252" w:rsidR="003E17B5" w:rsidRPr="00233B47" w:rsidRDefault="005F5F0D">
      <w:pPr>
        <w:ind w:left="0" w:right="-93" w:hanging="2"/>
        <w:jc w:val="both"/>
        <w:rPr>
          <w:rFonts w:ascii="Arial" w:hAnsi="Arial" w:cs="Arial"/>
          <w:color w:val="000000"/>
        </w:rPr>
      </w:pPr>
      <w:r w:rsidRPr="00233B47">
        <w:rPr>
          <w:rFonts w:ascii="Arial" w:hAnsi="Arial" w:cs="Arial"/>
          <w:b/>
        </w:rPr>
        <w:t>OBJETO</w:t>
      </w:r>
      <w:r w:rsidRPr="00233B47">
        <w:rPr>
          <w:rFonts w:ascii="Arial" w:hAnsi="Arial" w:cs="Arial"/>
        </w:rPr>
        <w:t>: “</w:t>
      </w:r>
      <w:r w:rsidR="00233B47">
        <w:rPr>
          <w:rFonts w:ascii="Arial" w:hAnsi="Arial" w:cs="Arial"/>
        </w:rPr>
        <w:t>XXXXXXXXXXXXXXXXXXXXXXXXXXXXXXXXXXXXXXXXXXXXXXXXXX”</w:t>
      </w:r>
    </w:p>
    <w:p w14:paraId="099D71D5" w14:textId="031677F9" w:rsidR="003E17B5" w:rsidRPr="00233B47" w:rsidRDefault="005F5F0D">
      <w:pPr>
        <w:ind w:left="0" w:hanging="2"/>
        <w:jc w:val="both"/>
        <w:rPr>
          <w:rFonts w:ascii="Arial" w:hAnsi="Arial" w:cs="Arial"/>
          <w:color w:val="000000"/>
        </w:rPr>
      </w:pPr>
      <w:r w:rsidRPr="00233B47">
        <w:rPr>
          <w:rFonts w:ascii="Arial" w:hAnsi="Arial" w:cs="Arial"/>
          <w:color w:val="000000"/>
        </w:rPr>
        <w:t xml:space="preserve">Para el ejercicio de las funciones que le corresponden como SUPERVISOR se resalta que según </w:t>
      </w:r>
      <w:r w:rsidRPr="00233B47">
        <w:rPr>
          <w:rFonts w:ascii="Arial" w:hAnsi="Arial" w:cs="Arial"/>
          <w:color w:val="000000"/>
          <w:highlight w:val="white"/>
        </w:rPr>
        <w:t xml:space="preserve">lo dispuesto en el art. 83 de la ley 1474 de 2011, la supervisión consiste en </w:t>
      </w:r>
      <w:r w:rsidRPr="00233B47">
        <w:rPr>
          <w:rFonts w:ascii="Arial" w:hAnsi="Arial" w:cs="Arial"/>
          <w:i/>
          <w:color w:val="000000"/>
          <w:highlight w:val="white"/>
        </w:rPr>
        <w:t>“el seguimiento técnico, administrativo, financiero, contable, y jurídico que, sobre el cumplimiento del objeto del contrato, es ejercida por la misma entidad estatal cuando no requieren conocimientos especializados.”</w:t>
      </w:r>
      <w:r w:rsidRPr="00233B47">
        <w:rPr>
          <w:rFonts w:ascii="Arial" w:hAnsi="Arial" w:cs="Arial"/>
        </w:rPr>
        <w:tab/>
      </w:r>
    </w:p>
    <w:p w14:paraId="7824B824" w14:textId="77777777" w:rsidR="003E17B5" w:rsidRPr="00233B47" w:rsidRDefault="005F5F0D">
      <w:pPr>
        <w:ind w:left="0" w:hanging="2"/>
        <w:jc w:val="both"/>
        <w:rPr>
          <w:rFonts w:ascii="Arial" w:hAnsi="Arial" w:cs="Arial"/>
        </w:rPr>
      </w:pPr>
      <w:r w:rsidRPr="00233B47">
        <w:rPr>
          <w:rFonts w:ascii="Arial" w:hAnsi="Arial" w:cs="Arial"/>
          <w:b/>
        </w:rPr>
        <w:t>FUNCIONES DEL SUPERVISOR</w:t>
      </w:r>
      <w:r w:rsidRPr="00233B47">
        <w:rPr>
          <w:rFonts w:ascii="Arial" w:hAnsi="Arial" w:cs="Arial"/>
        </w:rPr>
        <w:t xml:space="preserve">: Sin perjuicio de las obligaciones que establezca el contrato, el SUPERVISOR deberá cumplir con las siguientes funciones: </w:t>
      </w:r>
    </w:p>
    <w:p w14:paraId="33B92D06" w14:textId="77777777" w:rsidR="003E17B5" w:rsidRPr="00233B47" w:rsidRDefault="005F5F0D">
      <w:pPr>
        <w:numPr>
          <w:ilvl w:val="0"/>
          <w:numId w:val="2"/>
        </w:numPr>
        <w:pBdr>
          <w:top w:val="nil"/>
          <w:left w:val="nil"/>
          <w:bottom w:val="nil"/>
          <w:right w:val="nil"/>
          <w:between w:val="nil"/>
        </w:pBdr>
        <w:spacing w:after="0" w:line="240" w:lineRule="auto"/>
        <w:ind w:left="0" w:hanging="2"/>
        <w:jc w:val="both"/>
        <w:rPr>
          <w:rFonts w:ascii="Arial" w:hAnsi="Arial" w:cs="Arial"/>
          <w:color w:val="000000"/>
        </w:rPr>
      </w:pPr>
      <w:r w:rsidRPr="00233B47">
        <w:rPr>
          <w:rFonts w:ascii="Arial" w:hAnsi="Arial" w:cs="Arial"/>
          <w:b/>
          <w:color w:val="000000"/>
        </w:rPr>
        <w:t>EL SUPERVISOR debe</w:t>
      </w:r>
      <w:r w:rsidRPr="00233B47">
        <w:rPr>
          <w:rFonts w:ascii="Arial" w:hAnsi="Arial" w:cs="Arial"/>
          <w:color w:val="000000"/>
        </w:rPr>
        <w:t xml:space="preserve"> con la copia del contrato solicitar la expedición del Certificado de Registro Presupuestal en la Oficina de Presupuesto., igualmente solicitar la afiliación de la ARL del contratista </w:t>
      </w:r>
    </w:p>
    <w:p w14:paraId="7B3DC628" w14:textId="77777777" w:rsidR="00233B47" w:rsidRDefault="005F5F0D">
      <w:pPr>
        <w:numPr>
          <w:ilvl w:val="0"/>
          <w:numId w:val="2"/>
        </w:numPr>
        <w:pBdr>
          <w:top w:val="nil"/>
          <w:left w:val="nil"/>
          <w:bottom w:val="nil"/>
          <w:right w:val="nil"/>
          <w:between w:val="nil"/>
        </w:pBdr>
        <w:spacing w:after="0" w:line="240" w:lineRule="auto"/>
        <w:ind w:left="0" w:hanging="2"/>
        <w:jc w:val="both"/>
        <w:rPr>
          <w:rFonts w:ascii="Arial" w:hAnsi="Arial" w:cs="Arial"/>
          <w:color w:val="000000"/>
        </w:rPr>
      </w:pPr>
      <w:r w:rsidRPr="00233B47">
        <w:rPr>
          <w:rFonts w:ascii="Arial" w:hAnsi="Arial" w:cs="Arial"/>
          <w:b/>
          <w:color w:val="000000"/>
        </w:rPr>
        <w:t>El SUPERVISOR debe</w:t>
      </w:r>
      <w:r w:rsidRPr="00233B47">
        <w:rPr>
          <w:rFonts w:ascii="Arial" w:hAnsi="Arial" w:cs="Arial"/>
          <w:color w:val="000000"/>
        </w:rPr>
        <w:t xml:space="preserve"> elaborar y suscribir el acta de inicio el SUPERVISOR junto con el CONTRATISTA. Para proceder a suscribir el acta de inicio deberá verificar previamente que se haya expedido el registro presupuestal, afiliación a ARL y que se hayan aprobado las garantías exigidas en el contrato (Cuando fueren exigibles por la Entidad). </w:t>
      </w:r>
    </w:p>
    <w:p w14:paraId="6201010A" w14:textId="2148A710" w:rsidR="003E17B5" w:rsidRDefault="005F5F0D" w:rsidP="00233B47">
      <w:pPr>
        <w:pBdr>
          <w:top w:val="nil"/>
          <w:left w:val="nil"/>
          <w:bottom w:val="nil"/>
          <w:right w:val="nil"/>
          <w:between w:val="nil"/>
        </w:pBdr>
        <w:spacing w:after="0" w:line="240" w:lineRule="auto"/>
        <w:ind w:leftChars="0" w:left="0" w:firstLineChars="0" w:firstLine="0"/>
        <w:jc w:val="both"/>
        <w:rPr>
          <w:rFonts w:ascii="Arial" w:hAnsi="Arial" w:cs="Arial"/>
          <w:color w:val="000000"/>
        </w:rPr>
      </w:pPr>
      <w:r w:rsidRPr="00233B47">
        <w:rPr>
          <w:rFonts w:ascii="Arial" w:hAnsi="Arial" w:cs="Arial"/>
          <w:color w:val="000000"/>
        </w:rPr>
        <w:t>El acto administrativo de designación del SUPERVISOR</w:t>
      </w:r>
      <w:r w:rsidRPr="00233B47">
        <w:rPr>
          <w:rFonts w:ascii="Arial" w:hAnsi="Arial" w:cs="Arial"/>
          <w:b/>
          <w:color w:val="000000"/>
        </w:rPr>
        <w:t xml:space="preserve"> </w:t>
      </w:r>
      <w:r w:rsidRPr="00233B47">
        <w:rPr>
          <w:rFonts w:ascii="Arial" w:hAnsi="Arial" w:cs="Arial"/>
          <w:color w:val="000000"/>
        </w:rPr>
        <w:t>y el ORIGINAL del Acta de Inicio deben reposar en el expediente único del contrato que reposa en el archivo de la oficina jurídica.</w:t>
      </w:r>
    </w:p>
    <w:p w14:paraId="5B91CFDF" w14:textId="77777777" w:rsidR="003E17B5" w:rsidRPr="00233B47" w:rsidRDefault="005F5F0D">
      <w:pPr>
        <w:numPr>
          <w:ilvl w:val="0"/>
          <w:numId w:val="2"/>
        </w:numPr>
        <w:pBdr>
          <w:top w:val="nil"/>
          <w:left w:val="nil"/>
          <w:bottom w:val="nil"/>
          <w:right w:val="nil"/>
          <w:between w:val="nil"/>
        </w:pBdr>
        <w:spacing w:after="0" w:line="240" w:lineRule="auto"/>
        <w:ind w:left="0" w:hanging="2"/>
        <w:jc w:val="both"/>
        <w:rPr>
          <w:rFonts w:ascii="Arial" w:hAnsi="Arial" w:cs="Arial"/>
          <w:color w:val="000000"/>
        </w:rPr>
      </w:pPr>
      <w:r w:rsidRPr="00233B47">
        <w:rPr>
          <w:rFonts w:ascii="Arial" w:hAnsi="Arial" w:cs="Arial"/>
          <w:b/>
          <w:color w:val="000000"/>
        </w:rPr>
        <w:lastRenderedPageBreak/>
        <w:t>El SUPERVISOR debe</w:t>
      </w:r>
      <w:r w:rsidRPr="00233B47">
        <w:rPr>
          <w:rFonts w:ascii="Arial" w:hAnsi="Arial" w:cs="Arial"/>
          <w:color w:val="000000"/>
        </w:rPr>
        <w:t xml:space="preserve"> ejercer la vigilancia de la correcta y oportuna ejecución del objeto contractual.</w:t>
      </w:r>
    </w:p>
    <w:p w14:paraId="03E085CB" w14:textId="77777777" w:rsidR="003E17B5" w:rsidRPr="00233B47" w:rsidRDefault="005F5F0D">
      <w:pPr>
        <w:numPr>
          <w:ilvl w:val="0"/>
          <w:numId w:val="2"/>
        </w:numPr>
        <w:pBdr>
          <w:top w:val="nil"/>
          <w:left w:val="nil"/>
          <w:bottom w:val="nil"/>
          <w:right w:val="nil"/>
          <w:between w:val="nil"/>
        </w:pBdr>
        <w:spacing w:after="0" w:line="240" w:lineRule="auto"/>
        <w:ind w:left="0" w:hanging="2"/>
        <w:jc w:val="both"/>
        <w:rPr>
          <w:rFonts w:ascii="Arial" w:hAnsi="Arial" w:cs="Arial"/>
          <w:color w:val="000000"/>
        </w:rPr>
      </w:pPr>
      <w:r w:rsidRPr="00233B47">
        <w:rPr>
          <w:rFonts w:ascii="Arial" w:hAnsi="Arial" w:cs="Arial"/>
          <w:b/>
          <w:color w:val="000000"/>
        </w:rPr>
        <w:t>El SUPERVISOR debe</w:t>
      </w:r>
      <w:r w:rsidRPr="00233B47">
        <w:rPr>
          <w:rFonts w:ascii="Arial" w:hAnsi="Arial" w:cs="Arial"/>
          <w:color w:val="000000"/>
        </w:rPr>
        <w:t xml:space="preserve"> hacer cumplir las condiciones del contrato en todas sus partes; EL SUPERVISOR no </w:t>
      </w:r>
      <w:r w:rsidRPr="00233B47">
        <w:rPr>
          <w:rFonts w:ascii="Arial" w:hAnsi="Arial" w:cs="Arial"/>
        </w:rPr>
        <w:t>tiene</w:t>
      </w:r>
      <w:r w:rsidRPr="00233B47">
        <w:rPr>
          <w:rFonts w:ascii="Arial" w:hAnsi="Arial" w:cs="Arial"/>
          <w:color w:val="000000"/>
        </w:rPr>
        <w:t xml:space="preserve"> competencia para modificar los plazos pactados, ni para modificar las calidades, ni las cantidades acordadas en el contrato. La competencia para modificar el contrato, en especial los plazos pactados son únicamente del Gerente de INDEPORTES- CAUCA, previo estudio y análisis del contrato.</w:t>
      </w:r>
    </w:p>
    <w:p w14:paraId="57795FD0" w14:textId="77777777" w:rsidR="003E17B5" w:rsidRPr="00233B47" w:rsidRDefault="005F5F0D">
      <w:pPr>
        <w:numPr>
          <w:ilvl w:val="0"/>
          <w:numId w:val="2"/>
        </w:numPr>
        <w:pBdr>
          <w:top w:val="nil"/>
          <w:left w:val="nil"/>
          <w:bottom w:val="nil"/>
          <w:right w:val="nil"/>
          <w:between w:val="nil"/>
        </w:pBdr>
        <w:spacing w:after="0" w:line="240" w:lineRule="auto"/>
        <w:ind w:left="0" w:hanging="2"/>
        <w:jc w:val="both"/>
        <w:rPr>
          <w:rFonts w:ascii="Arial" w:hAnsi="Arial" w:cs="Arial"/>
          <w:color w:val="000000"/>
        </w:rPr>
      </w:pPr>
      <w:r w:rsidRPr="00233B47">
        <w:rPr>
          <w:rFonts w:ascii="Arial" w:hAnsi="Arial" w:cs="Arial"/>
          <w:b/>
          <w:color w:val="000000"/>
        </w:rPr>
        <w:t>El SUPERVISOR debe</w:t>
      </w:r>
      <w:r w:rsidRPr="00233B47">
        <w:rPr>
          <w:rFonts w:ascii="Arial" w:hAnsi="Arial" w:cs="Arial"/>
          <w:color w:val="000000"/>
        </w:rPr>
        <w:t xml:space="preserve"> elaborar los informes de ejecución en los que certifique el estado de ejecución del contrato o convenio con la periodicidad que se establezca en el mismo, en caso de que contrato o convenio no establezca la periodicidad en forma específica, entonces el SUPERVISOR deberá presentar informes mensuales. Los informes deben dirigirse a LA OFICINA JURÍDICA. En caso que el SUPERVISOR se aparte del cargo por cualquier circunstancia, deberá presentar el informe de ejecución hasta la fecha en que ejerció las mismas e informarlo inmediatamente al GERENTE DE INDEPORTES- CAUCA y a la Oficina Jurídica de la Entidad para que proceda a efectuar nuevamente la designación del supervisor.</w:t>
      </w:r>
    </w:p>
    <w:p w14:paraId="665D88B3" w14:textId="77777777" w:rsidR="003E17B5" w:rsidRPr="00233B47" w:rsidRDefault="005F5F0D" w:rsidP="00F73AD2">
      <w:pPr>
        <w:numPr>
          <w:ilvl w:val="0"/>
          <w:numId w:val="2"/>
        </w:numPr>
        <w:pBdr>
          <w:top w:val="nil"/>
          <w:left w:val="nil"/>
          <w:bottom w:val="nil"/>
          <w:right w:val="nil"/>
          <w:between w:val="nil"/>
        </w:pBdr>
        <w:spacing w:after="0" w:line="240" w:lineRule="auto"/>
        <w:ind w:leftChars="0" w:left="139" w:hangingChars="63" w:hanging="139"/>
        <w:jc w:val="both"/>
        <w:rPr>
          <w:rFonts w:ascii="Arial" w:hAnsi="Arial" w:cs="Arial"/>
          <w:color w:val="000000"/>
        </w:rPr>
      </w:pPr>
      <w:r w:rsidRPr="00233B47">
        <w:rPr>
          <w:rFonts w:ascii="Arial" w:hAnsi="Arial" w:cs="Arial"/>
          <w:b/>
          <w:color w:val="000000"/>
        </w:rPr>
        <w:t>El SUPERVISOR debe</w:t>
      </w:r>
      <w:r w:rsidRPr="00233B47">
        <w:rPr>
          <w:rFonts w:ascii="Arial" w:hAnsi="Arial" w:cs="Arial"/>
          <w:color w:val="000000"/>
        </w:rPr>
        <w:t xml:space="preserve"> verificar y certificar el cumplimiento mensual del pago de seguridad social por parte del contratista con relación al IBC a cotizar de acuerdo al valor del contrato y el mes a cobrar, según corresponda.</w:t>
      </w:r>
    </w:p>
    <w:p w14:paraId="2D522893" w14:textId="77777777" w:rsidR="003E17B5" w:rsidRPr="00233B47" w:rsidRDefault="005F5F0D">
      <w:pPr>
        <w:numPr>
          <w:ilvl w:val="0"/>
          <w:numId w:val="2"/>
        </w:numPr>
        <w:pBdr>
          <w:top w:val="nil"/>
          <w:left w:val="nil"/>
          <w:bottom w:val="nil"/>
          <w:right w:val="nil"/>
          <w:between w:val="nil"/>
        </w:pBdr>
        <w:spacing w:after="0" w:line="240" w:lineRule="auto"/>
        <w:ind w:left="0" w:hanging="2"/>
        <w:jc w:val="both"/>
        <w:rPr>
          <w:rFonts w:ascii="Arial" w:hAnsi="Arial" w:cs="Arial"/>
          <w:color w:val="000000"/>
        </w:rPr>
      </w:pPr>
      <w:r w:rsidRPr="00233B47">
        <w:rPr>
          <w:rFonts w:ascii="Arial" w:hAnsi="Arial" w:cs="Arial"/>
          <w:b/>
          <w:color w:val="000000"/>
        </w:rPr>
        <w:t>El SUPERVISOR debe</w:t>
      </w:r>
      <w:r w:rsidRPr="00233B47">
        <w:rPr>
          <w:rFonts w:ascii="Arial" w:hAnsi="Arial" w:cs="Arial"/>
          <w:color w:val="000000"/>
        </w:rPr>
        <w:t xml:space="preserve"> requerir al contratista en procura de obtener la correcta y oportuna ejecución del objeto contractual cuando lo estime necesario, siempre en el marco de las obligaciones establecidas en el contrato. </w:t>
      </w:r>
    </w:p>
    <w:p w14:paraId="43EB584F" w14:textId="77777777" w:rsidR="003E17B5" w:rsidRPr="00233B47" w:rsidRDefault="005F5F0D">
      <w:pPr>
        <w:numPr>
          <w:ilvl w:val="0"/>
          <w:numId w:val="2"/>
        </w:numPr>
        <w:pBdr>
          <w:top w:val="nil"/>
          <w:left w:val="nil"/>
          <w:bottom w:val="nil"/>
          <w:right w:val="nil"/>
          <w:between w:val="nil"/>
        </w:pBdr>
        <w:spacing w:after="0" w:line="240" w:lineRule="auto"/>
        <w:ind w:left="0" w:hanging="2"/>
        <w:jc w:val="both"/>
        <w:rPr>
          <w:rFonts w:ascii="Arial" w:hAnsi="Arial" w:cs="Arial"/>
          <w:color w:val="000000"/>
        </w:rPr>
      </w:pPr>
      <w:r w:rsidRPr="00233B47">
        <w:rPr>
          <w:rFonts w:ascii="Arial" w:hAnsi="Arial" w:cs="Arial"/>
          <w:b/>
          <w:color w:val="000000"/>
        </w:rPr>
        <w:t>El SUPERVISOR debe</w:t>
      </w:r>
      <w:r w:rsidRPr="00233B47">
        <w:rPr>
          <w:rFonts w:ascii="Arial" w:hAnsi="Arial" w:cs="Arial"/>
          <w:color w:val="000000"/>
        </w:rPr>
        <w:t xml:space="preserve"> informar a la OFICINA JURÍDICA acerca de aquellas circunstancias que no hayan sido atendidas por el CONTRATISTA luego de ser requerido y que constituyan presunto incumplimiento de las obligaciones establecidas en el contrato.</w:t>
      </w:r>
    </w:p>
    <w:p w14:paraId="57757943" w14:textId="35A80D87" w:rsidR="003E17B5" w:rsidRPr="00233B47" w:rsidRDefault="005F5F0D" w:rsidP="00233B47">
      <w:pPr>
        <w:numPr>
          <w:ilvl w:val="0"/>
          <w:numId w:val="2"/>
        </w:numPr>
        <w:pBdr>
          <w:top w:val="nil"/>
          <w:left w:val="nil"/>
          <w:bottom w:val="nil"/>
          <w:right w:val="nil"/>
          <w:between w:val="nil"/>
        </w:pBdr>
        <w:spacing w:after="0" w:line="240" w:lineRule="auto"/>
        <w:ind w:left="0" w:hanging="2"/>
        <w:jc w:val="both"/>
        <w:rPr>
          <w:rFonts w:ascii="Arial" w:hAnsi="Arial" w:cs="Arial"/>
          <w:color w:val="000000"/>
        </w:rPr>
      </w:pPr>
      <w:r w:rsidRPr="00233B47">
        <w:rPr>
          <w:rFonts w:ascii="Arial" w:hAnsi="Arial" w:cs="Arial"/>
          <w:b/>
          <w:color w:val="000000"/>
        </w:rPr>
        <w:t>El SUPERVISOR debe</w:t>
      </w:r>
      <w:r w:rsidRPr="00233B47">
        <w:rPr>
          <w:rFonts w:ascii="Arial" w:hAnsi="Arial" w:cs="Arial"/>
          <w:color w:val="000000"/>
        </w:rPr>
        <w:t xml:space="preserve"> verificar la aprobación inicial de las garantías exigidas en el contrato y además verificar que el CONTRATISTA actualice las mismas a lo largo de la ejecución del contrato (modificaciones, </w:t>
      </w:r>
      <w:r w:rsidRPr="00233B47">
        <w:rPr>
          <w:rFonts w:ascii="Arial" w:hAnsi="Arial" w:cs="Arial"/>
        </w:rPr>
        <w:t>prórroga</w:t>
      </w:r>
      <w:r w:rsidRPr="00233B47">
        <w:rPr>
          <w:rFonts w:ascii="Arial" w:hAnsi="Arial" w:cs="Arial"/>
          <w:color w:val="000000"/>
        </w:rPr>
        <w:t xml:space="preserve">, suspensión, adición, o reinicio del contrato). Cuando </w:t>
      </w:r>
      <w:r w:rsidRPr="00233B47">
        <w:rPr>
          <w:rFonts w:ascii="Arial" w:hAnsi="Arial" w:cs="Arial"/>
        </w:rPr>
        <w:t>fueren</w:t>
      </w:r>
      <w:r w:rsidRPr="00233B47">
        <w:rPr>
          <w:rFonts w:ascii="Arial" w:hAnsi="Arial" w:cs="Arial"/>
          <w:color w:val="000000"/>
        </w:rPr>
        <w:t xml:space="preserve"> exigidas por la entidad </w:t>
      </w:r>
    </w:p>
    <w:p w14:paraId="50B9EBFC" w14:textId="77777777" w:rsidR="003E17B5" w:rsidRPr="00233B47" w:rsidRDefault="005F5F0D">
      <w:pPr>
        <w:numPr>
          <w:ilvl w:val="0"/>
          <w:numId w:val="2"/>
        </w:numPr>
        <w:pBdr>
          <w:top w:val="nil"/>
          <w:left w:val="nil"/>
          <w:bottom w:val="nil"/>
          <w:right w:val="nil"/>
          <w:between w:val="nil"/>
        </w:pBdr>
        <w:spacing w:after="0" w:line="240" w:lineRule="auto"/>
        <w:ind w:left="0" w:hanging="2"/>
        <w:jc w:val="both"/>
        <w:rPr>
          <w:rFonts w:ascii="Arial" w:hAnsi="Arial" w:cs="Arial"/>
          <w:color w:val="000000"/>
        </w:rPr>
      </w:pPr>
      <w:r w:rsidRPr="00233B47">
        <w:rPr>
          <w:rFonts w:ascii="Arial" w:hAnsi="Arial" w:cs="Arial"/>
          <w:b/>
          <w:color w:val="000000"/>
        </w:rPr>
        <w:t>El SUPERVISOR debe</w:t>
      </w:r>
      <w:r w:rsidRPr="00233B47">
        <w:rPr>
          <w:rFonts w:ascii="Arial" w:hAnsi="Arial" w:cs="Arial"/>
          <w:color w:val="000000"/>
        </w:rPr>
        <w:t xml:space="preserve"> encargarse de allegar al expediente único del contrato los siguientes documentos:</w:t>
      </w:r>
    </w:p>
    <w:p w14:paraId="079F0AED" w14:textId="77777777" w:rsidR="003E17B5" w:rsidRPr="00233B47" w:rsidRDefault="005F5F0D">
      <w:pPr>
        <w:numPr>
          <w:ilvl w:val="0"/>
          <w:numId w:val="1"/>
        </w:numPr>
        <w:spacing w:after="0" w:line="240" w:lineRule="auto"/>
        <w:ind w:left="0" w:hanging="2"/>
        <w:jc w:val="both"/>
        <w:rPr>
          <w:rFonts w:ascii="Arial" w:hAnsi="Arial" w:cs="Arial"/>
        </w:rPr>
      </w:pPr>
      <w:r w:rsidRPr="00233B47">
        <w:rPr>
          <w:rFonts w:ascii="Arial" w:hAnsi="Arial" w:cs="Arial"/>
        </w:rPr>
        <w:t xml:space="preserve">Original de cada uno de los informes de ejecución del </w:t>
      </w:r>
      <w:r w:rsidRPr="00233B47">
        <w:rPr>
          <w:rFonts w:ascii="Arial" w:hAnsi="Arial" w:cs="Arial"/>
          <w:b/>
        </w:rPr>
        <w:t>SUPERVISOR</w:t>
      </w:r>
    </w:p>
    <w:p w14:paraId="7B72DA8B" w14:textId="77777777" w:rsidR="003E17B5" w:rsidRPr="00233B47" w:rsidRDefault="005F5F0D">
      <w:pPr>
        <w:numPr>
          <w:ilvl w:val="0"/>
          <w:numId w:val="1"/>
        </w:numPr>
        <w:spacing w:after="0" w:line="240" w:lineRule="auto"/>
        <w:ind w:left="0" w:hanging="2"/>
        <w:jc w:val="both"/>
        <w:rPr>
          <w:rFonts w:ascii="Arial" w:hAnsi="Arial" w:cs="Arial"/>
        </w:rPr>
      </w:pPr>
      <w:r w:rsidRPr="00233B47">
        <w:rPr>
          <w:rFonts w:ascii="Arial" w:hAnsi="Arial" w:cs="Arial"/>
        </w:rPr>
        <w:t>Original de cada uno de los informes de ejecución del contratista</w:t>
      </w:r>
    </w:p>
    <w:p w14:paraId="00370C66" w14:textId="77777777" w:rsidR="003E17B5" w:rsidRPr="00233B47" w:rsidRDefault="005F5F0D">
      <w:pPr>
        <w:numPr>
          <w:ilvl w:val="0"/>
          <w:numId w:val="1"/>
        </w:numPr>
        <w:spacing w:after="0" w:line="240" w:lineRule="auto"/>
        <w:ind w:left="0" w:hanging="2"/>
        <w:jc w:val="both"/>
        <w:rPr>
          <w:rFonts w:ascii="Arial" w:hAnsi="Arial" w:cs="Arial"/>
        </w:rPr>
      </w:pPr>
      <w:r w:rsidRPr="00233B47">
        <w:rPr>
          <w:rFonts w:ascii="Arial" w:hAnsi="Arial" w:cs="Arial"/>
        </w:rPr>
        <w:t>Copia de los recibos de pago de seguridad social</w:t>
      </w:r>
    </w:p>
    <w:p w14:paraId="5AE348F2" w14:textId="77777777" w:rsidR="003E17B5" w:rsidRPr="00233B47" w:rsidRDefault="005F5F0D">
      <w:pPr>
        <w:numPr>
          <w:ilvl w:val="0"/>
          <w:numId w:val="1"/>
        </w:numPr>
        <w:spacing w:after="0" w:line="240" w:lineRule="auto"/>
        <w:ind w:left="0" w:hanging="2"/>
        <w:jc w:val="both"/>
        <w:rPr>
          <w:rFonts w:ascii="Arial" w:hAnsi="Arial" w:cs="Arial"/>
        </w:rPr>
      </w:pPr>
      <w:r w:rsidRPr="00233B47">
        <w:rPr>
          <w:rFonts w:ascii="Arial" w:hAnsi="Arial" w:cs="Arial"/>
        </w:rPr>
        <w:t xml:space="preserve">Copia de la cuenta de cobro o factura o documento equivalente. </w:t>
      </w:r>
    </w:p>
    <w:p w14:paraId="5C7245FA" w14:textId="24F57DD3" w:rsidR="003E17B5" w:rsidRPr="00F73AD2" w:rsidRDefault="00F73AD2" w:rsidP="00F73AD2">
      <w:pPr>
        <w:pStyle w:val="Prrafodelista"/>
        <w:numPr>
          <w:ilvl w:val="0"/>
          <w:numId w:val="3"/>
        </w:numPr>
        <w:pBdr>
          <w:top w:val="nil"/>
          <w:left w:val="nil"/>
          <w:bottom w:val="nil"/>
          <w:right w:val="nil"/>
          <w:between w:val="nil"/>
        </w:pBdr>
        <w:ind w:leftChars="0" w:firstLineChars="0" w:hanging="718"/>
        <w:jc w:val="both"/>
        <w:rPr>
          <w:rFonts w:ascii="Arial" w:hAnsi="Arial" w:cs="Arial"/>
          <w:color w:val="000000"/>
        </w:rPr>
      </w:pPr>
      <w:r w:rsidRPr="00F73AD2">
        <w:rPr>
          <w:rFonts w:ascii="Arial" w:hAnsi="Arial" w:cs="Arial"/>
          <w:color w:val="000000"/>
        </w:rPr>
        <w:t>y las</w:t>
      </w:r>
      <w:r w:rsidR="005F5F0D" w:rsidRPr="00F73AD2">
        <w:rPr>
          <w:rFonts w:ascii="Arial" w:eastAsia="Calibri" w:hAnsi="Arial" w:cs="Arial"/>
          <w:color w:val="000000"/>
        </w:rPr>
        <w:t xml:space="preserve"> demás obligaciones, deberes y responsabilidades en concordancia con la Normatividad Vigente.</w:t>
      </w:r>
    </w:p>
    <w:p w14:paraId="26F37CC9" w14:textId="77777777" w:rsidR="003E17B5" w:rsidRPr="00233B47" w:rsidRDefault="003E17B5">
      <w:pPr>
        <w:ind w:left="0" w:hanging="2"/>
        <w:jc w:val="both"/>
        <w:rPr>
          <w:rFonts w:ascii="Arial" w:hAnsi="Arial" w:cs="Arial"/>
        </w:rPr>
      </w:pPr>
    </w:p>
    <w:p w14:paraId="6606F340" w14:textId="77777777" w:rsidR="003E17B5" w:rsidRPr="00233B47" w:rsidRDefault="005F5F0D">
      <w:pPr>
        <w:ind w:left="0" w:hanging="2"/>
        <w:jc w:val="both"/>
        <w:rPr>
          <w:rFonts w:ascii="Arial" w:hAnsi="Arial" w:cs="Arial"/>
        </w:rPr>
      </w:pPr>
      <w:r w:rsidRPr="00233B47">
        <w:rPr>
          <w:rFonts w:ascii="Arial" w:hAnsi="Arial" w:cs="Arial"/>
        </w:rPr>
        <w:t xml:space="preserve">Agradezco su amable colaboración, </w:t>
      </w:r>
    </w:p>
    <w:p w14:paraId="33AEBBFD" w14:textId="77777777" w:rsidR="003E17B5" w:rsidRPr="00233B47" w:rsidRDefault="003E17B5">
      <w:pPr>
        <w:spacing w:after="0"/>
        <w:ind w:left="0" w:hanging="2"/>
        <w:jc w:val="both"/>
        <w:rPr>
          <w:rFonts w:ascii="Arial" w:hAnsi="Arial" w:cs="Arial"/>
        </w:rPr>
      </w:pPr>
    </w:p>
    <w:p w14:paraId="516E954D" w14:textId="77777777" w:rsidR="003E17B5" w:rsidRPr="00233B47" w:rsidRDefault="003E17B5">
      <w:pPr>
        <w:spacing w:after="0"/>
        <w:ind w:left="0" w:hanging="2"/>
        <w:jc w:val="both"/>
        <w:rPr>
          <w:rFonts w:ascii="Arial" w:hAnsi="Arial" w:cs="Arial"/>
        </w:rPr>
      </w:pPr>
    </w:p>
    <w:p w14:paraId="52DE1698" w14:textId="38ED963F" w:rsidR="003E17B5" w:rsidRPr="00233B47" w:rsidRDefault="002366AA">
      <w:pPr>
        <w:spacing w:after="0"/>
        <w:ind w:left="0" w:hanging="2"/>
        <w:jc w:val="both"/>
        <w:rPr>
          <w:rFonts w:ascii="Arial" w:hAnsi="Arial" w:cs="Arial"/>
        </w:rPr>
      </w:pPr>
      <w:r>
        <w:rPr>
          <w:rFonts w:ascii="Arial" w:hAnsi="Arial" w:cs="Arial"/>
          <w:b/>
        </w:rPr>
        <w:t>XXXXXXXXXXX</w:t>
      </w:r>
    </w:p>
    <w:p w14:paraId="259FBA86" w14:textId="45BBBD01" w:rsidR="003E17B5" w:rsidRPr="00233B47" w:rsidRDefault="005F5F0D">
      <w:pPr>
        <w:spacing w:after="0"/>
        <w:ind w:left="0" w:hanging="2"/>
        <w:jc w:val="both"/>
        <w:rPr>
          <w:rFonts w:ascii="Arial" w:hAnsi="Arial" w:cs="Arial"/>
        </w:rPr>
      </w:pPr>
      <w:r w:rsidRPr="00233B47">
        <w:rPr>
          <w:rFonts w:ascii="Arial" w:hAnsi="Arial" w:cs="Arial"/>
        </w:rPr>
        <w:t>Gerente</w:t>
      </w:r>
      <w:r w:rsidRPr="00233B47">
        <w:rPr>
          <w:rFonts w:ascii="Arial" w:hAnsi="Arial" w:cs="Arial"/>
          <w:color w:val="000000"/>
          <w:highlight w:val="white"/>
        </w:rPr>
        <w:t xml:space="preserve"> Instituto Departamental de Deporte y la Recreación del Cauca</w:t>
      </w:r>
      <w:r w:rsidRPr="00233B47">
        <w:rPr>
          <w:rFonts w:ascii="Arial" w:hAnsi="Arial" w:cs="Arial"/>
        </w:rPr>
        <w:t xml:space="preserve"> </w:t>
      </w:r>
    </w:p>
    <w:p w14:paraId="7BC3804A" w14:textId="77777777" w:rsidR="003E17B5" w:rsidRPr="00233B47" w:rsidRDefault="003E17B5">
      <w:pPr>
        <w:spacing w:after="0"/>
        <w:ind w:left="0" w:hanging="2"/>
        <w:jc w:val="both"/>
        <w:rPr>
          <w:rFonts w:ascii="Arial" w:hAnsi="Arial" w:cs="Arial"/>
        </w:rPr>
      </w:pPr>
    </w:p>
    <w:p w14:paraId="161DA061" w14:textId="77777777" w:rsidR="003E17B5" w:rsidRPr="00233B47" w:rsidRDefault="003E17B5">
      <w:pPr>
        <w:spacing w:after="0"/>
        <w:ind w:left="0" w:hanging="2"/>
        <w:jc w:val="both"/>
        <w:rPr>
          <w:rFonts w:ascii="Arial" w:hAnsi="Arial" w:cs="Arial"/>
        </w:rPr>
      </w:pPr>
    </w:p>
    <w:sectPr w:rsidR="003E17B5" w:rsidRPr="00233B4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12DE" w14:textId="77777777" w:rsidR="006F2EE9" w:rsidRDefault="006F2EE9">
      <w:pPr>
        <w:spacing w:after="0" w:line="240" w:lineRule="auto"/>
        <w:ind w:left="0" w:hanging="2"/>
      </w:pPr>
      <w:r>
        <w:separator/>
      </w:r>
    </w:p>
  </w:endnote>
  <w:endnote w:type="continuationSeparator" w:id="0">
    <w:p w14:paraId="3ABC1D37" w14:textId="77777777" w:rsidR="006F2EE9" w:rsidRDefault="006F2EE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55C3" w14:textId="77777777" w:rsidR="00233B47" w:rsidRDefault="00233B47">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2DE3" w14:textId="77777777" w:rsidR="00233B47" w:rsidRPr="00233B47" w:rsidRDefault="00233B47" w:rsidP="00233B47">
    <w:pPr>
      <w:pBdr>
        <w:top w:val="nil"/>
        <w:left w:val="nil"/>
        <w:bottom w:val="nil"/>
        <w:right w:val="nil"/>
        <w:between w:val="nil"/>
      </w:pBdr>
      <w:spacing w:after="0" w:line="240" w:lineRule="auto"/>
      <w:ind w:left="0" w:hanging="2"/>
      <w:rPr>
        <w:b/>
        <w:bCs/>
        <w:color w:val="000000"/>
        <w:sz w:val="18"/>
        <w:szCs w:val="18"/>
      </w:rPr>
    </w:pPr>
    <w:r w:rsidRPr="00233B47">
      <w:rPr>
        <w:b/>
        <w:bCs/>
        <w:color w:val="000000"/>
        <w:sz w:val="18"/>
        <w:szCs w:val="18"/>
      </w:rPr>
      <w:t>INSTITUTO DEPARTAMENTAL DE DEPORTE Y LA RECREACIÓN DEL CAUCA</w:t>
    </w:r>
  </w:p>
  <w:p w14:paraId="72A918A8" w14:textId="77777777" w:rsidR="00233B47" w:rsidRPr="00233B47" w:rsidRDefault="00233B47" w:rsidP="00233B47">
    <w:pPr>
      <w:pBdr>
        <w:top w:val="nil"/>
        <w:left w:val="nil"/>
        <w:bottom w:val="nil"/>
        <w:right w:val="nil"/>
        <w:between w:val="nil"/>
      </w:pBdr>
      <w:spacing w:after="0" w:line="240" w:lineRule="auto"/>
      <w:ind w:left="0" w:hanging="2"/>
      <w:rPr>
        <w:b/>
        <w:bCs/>
        <w:color w:val="000000"/>
        <w:sz w:val="18"/>
        <w:szCs w:val="18"/>
      </w:rPr>
    </w:pPr>
    <w:r w:rsidRPr="00233B47">
      <w:rPr>
        <w:b/>
        <w:bCs/>
        <w:color w:val="000000"/>
        <w:sz w:val="18"/>
        <w:szCs w:val="18"/>
      </w:rPr>
      <w:t>juridica@indeportescauca.gov.co</w:t>
    </w:r>
  </w:p>
  <w:p w14:paraId="5C23D1E7" w14:textId="77777777" w:rsidR="00233B47" w:rsidRPr="00233B47" w:rsidRDefault="00233B47" w:rsidP="00233B47">
    <w:pPr>
      <w:pBdr>
        <w:top w:val="nil"/>
        <w:left w:val="nil"/>
        <w:bottom w:val="nil"/>
        <w:right w:val="nil"/>
        <w:between w:val="nil"/>
      </w:pBdr>
      <w:spacing w:after="0" w:line="240" w:lineRule="auto"/>
      <w:ind w:left="0" w:hanging="2"/>
      <w:rPr>
        <w:b/>
        <w:bCs/>
        <w:color w:val="000000"/>
        <w:sz w:val="18"/>
        <w:szCs w:val="18"/>
      </w:rPr>
    </w:pPr>
    <w:r w:rsidRPr="00233B47">
      <w:rPr>
        <w:b/>
        <w:bCs/>
        <w:color w:val="000000"/>
        <w:sz w:val="18"/>
        <w:szCs w:val="18"/>
      </w:rPr>
      <w:t>Calle 5 # 9- 10, POPAYÁN</w:t>
    </w:r>
  </w:p>
  <w:p w14:paraId="653861E8" w14:textId="77777777" w:rsidR="00233B47" w:rsidRPr="00233B47" w:rsidRDefault="00233B47" w:rsidP="00233B47">
    <w:pPr>
      <w:pBdr>
        <w:top w:val="nil"/>
        <w:left w:val="nil"/>
        <w:bottom w:val="nil"/>
        <w:right w:val="nil"/>
        <w:between w:val="nil"/>
      </w:pBdr>
      <w:spacing w:after="0" w:line="240" w:lineRule="auto"/>
      <w:ind w:left="0" w:hanging="2"/>
      <w:rPr>
        <w:b/>
        <w:bCs/>
        <w:color w:val="000000"/>
        <w:sz w:val="18"/>
        <w:szCs w:val="18"/>
      </w:rPr>
    </w:pPr>
    <w:r w:rsidRPr="00233B47">
      <w:rPr>
        <w:b/>
        <w:bCs/>
        <w:color w:val="000000"/>
        <w:sz w:val="18"/>
        <w:szCs w:val="18"/>
      </w:rPr>
      <w:t>Teléfono: (057+2) 8372926 Fax: 8372928</w:t>
    </w:r>
  </w:p>
  <w:p w14:paraId="036A8280" w14:textId="3F10FD10" w:rsidR="003E17B5" w:rsidRPr="00233B47" w:rsidRDefault="00233B47" w:rsidP="00233B47">
    <w:pPr>
      <w:pBdr>
        <w:top w:val="nil"/>
        <w:left w:val="nil"/>
        <w:bottom w:val="nil"/>
        <w:right w:val="nil"/>
        <w:between w:val="nil"/>
      </w:pBdr>
      <w:spacing w:after="0" w:line="240" w:lineRule="auto"/>
      <w:ind w:left="0" w:hanging="2"/>
      <w:rPr>
        <w:b/>
        <w:bCs/>
        <w:color w:val="000000"/>
        <w:sz w:val="18"/>
        <w:szCs w:val="18"/>
      </w:rPr>
    </w:pPr>
    <w:r w:rsidRPr="00233B47">
      <w:rPr>
        <w:b/>
        <w:bCs/>
        <w:color w:val="000000"/>
        <w:sz w:val="18"/>
        <w:szCs w:val="18"/>
      </w:rPr>
      <w:t>www.indeportescauca.gov.co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973C" w14:textId="77777777" w:rsidR="00233B47" w:rsidRDefault="00233B47">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6933E" w14:textId="77777777" w:rsidR="006F2EE9" w:rsidRDefault="006F2EE9">
      <w:pPr>
        <w:spacing w:after="0" w:line="240" w:lineRule="auto"/>
        <w:ind w:left="0" w:hanging="2"/>
      </w:pPr>
      <w:r>
        <w:separator/>
      </w:r>
    </w:p>
  </w:footnote>
  <w:footnote w:type="continuationSeparator" w:id="0">
    <w:p w14:paraId="7566C95C" w14:textId="77777777" w:rsidR="006F2EE9" w:rsidRDefault="006F2EE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12C1" w14:textId="77777777" w:rsidR="00233B47" w:rsidRDefault="00233B47">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70" w:type="dxa"/>
        <w:right w:w="70" w:type="dxa"/>
      </w:tblCellMar>
      <w:tblLook w:val="04A0" w:firstRow="1" w:lastRow="0" w:firstColumn="1" w:lastColumn="0" w:noHBand="0" w:noVBand="1"/>
    </w:tblPr>
    <w:tblGrid>
      <w:gridCol w:w="3066"/>
      <w:gridCol w:w="2883"/>
      <w:gridCol w:w="1674"/>
      <w:gridCol w:w="2300"/>
    </w:tblGrid>
    <w:tr w:rsidR="00233B47" w:rsidRPr="002067C9" w14:paraId="307DA3EA" w14:textId="77777777" w:rsidTr="00B9143E">
      <w:trPr>
        <w:trHeight w:val="643"/>
        <w:jc w:val="center"/>
      </w:trPr>
      <w:tc>
        <w:tcPr>
          <w:tcW w:w="3066" w:type="dxa"/>
          <w:vMerge w:val="restart"/>
          <w:tcBorders>
            <w:top w:val="single" w:sz="4" w:space="0" w:color="auto"/>
            <w:left w:val="single" w:sz="4" w:space="0" w:color="auto"/>
          </w:tcBorders>
          <w:shd w:val="clear" w:color="auto" w:fill="auto"/>
        </w:tcPr>
        <w:p w14:paraId="22607D20" w14:textId="77777777" w:rsidR="00233B47" w:rsidRPr="002067C9" w:rsidRDefault="00233B47" w:rsidP="00233B47">
          <w:pPr>
            <w:ind w:left="0" w:hanging="2"/>
            <w:rPr>
              <w:rFonts w:cs="Arial"/>
              <w:sz w:val="20"/>
              <w:szCs w:val="20"/>
              <w:lang w:eastAsia="es-CO"/>
            </w:rPr>
          </w:pPr>
          <w:r w:rsidRPr="002067C9">
            <w:rPr>
              <w:rFonts w:cs="Arial"/>
              <w:i/>
              <w:sz w:val="16"/>
            </w:rPr>
            <w:tab/>
          </w:r>
          <w:r w:rsidRPr="002067C9">
            <w:rPr>
              <w:noProof/>
            </w:rPr>
            <w:drawing>
              <wp:anchor distT="0" distB="0" distL="114300" distR="114300" simplePos="0" relativeHeight="251661312" behindDoc="0" locked="0" layoutInCell="1" allowOverlap="1" wp14:anchorId="726276C7" wp14:editId="4673A70E">
                <wp:simplePos x="0" y="0"/>
                <wp:positionH relativeFrom="column">
                  <wp:posOffset>172720</wp:posOffset>
                </wp:positionH>
                <wp:positionV relativeFrom="paragraph">
                  <wp:posOffset>10795</wp:posOffset>
                </wp:positionV>
                <wp:extent cx="1454785" cy="762000"/>
                <wp:effectExtent l="0" t="0" r="0" b="0"/>
                <wp:wrapNone/>
                <wp:docPr id="10" name="Imagen 10" descr="C:\Users\TALENTOS\Desktop\CLAUDIA MECI 2016\OFICIOS OFICINS 2016\indeportes2016_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TALENTOS\Desktop\CLAUDIA MECI 2016\OFICIOS OFICINS 2016\indeportes2016_colo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78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57" w:type="dxa"/>
          <w:gridSpan w:val="2"/>
          <w:tcBorders>
            <w:top w:val="single" w:sz="8" w:space="0" w:color="auto"/>
            <w:left w:val="single" w:sz="4" w:space="0" w:color="auto"/>
            <w:right w:val="single" w:sz="8" w:space="0" w:color="000000"/>
          </w:tcBorders>
          <w:shd w:val="clear" w:color="000000" w:fill="FFFFFF"/>
          <w:noWrap/>
          <w:vAlign w:val="center"/>
          <w:hideMark/>
        </w:tcPr>
        <w:p w14:paraId="18F0EAF6" w14:textId="77777777" w:rsidR="00233B47" w:rsidRDefault="00233B47" w:rsidP="00233B47">
          <w:pPr>
            <w:tabs>
              <w:tab w:val="left" w:pos="2920"/>
            </w:tabs>
            <w:spacing w:after="0" w:line="240" w:lineRule="auto"/>
            <w:ind w:left="0" w:hanging="2"/>
            <w:jc w:val="center"/>
            <w:rPr>
              <w:rFonts w:ascii="Arial" w:hAnsi="Arial" w:cs="Arial"/>
              <w:b/>
              <w:bCs/>
              <w:szCs w:val="20"/>
              <w:lang w:eastAsia="es-CO"/>
            </w:rPr>
          </w:pPr>
          <w:r>
            <w:rPr>
              <w:rFonts w:ascii="Arial" w:hAnsi="Arial" w:cs="Arial"/>
              <w:b/>
              <w:bCs/>
              <w:szCs w:val="20"/>
              <w:lang w:eastAsia="es-CO"/>
            </w:rPr>
            <w:t>FORMATO</w:t>
          </w:r>
        </w:p>
        <w:p w14:paraId="6AAD0732" w14:textId="74520BA9" w:rsidR="00233B47" w:rsidRPr="00FB57A3" w:rsidRDefault="00233B47" w:rsidP="00233B47">
          <w:pPr>
            <w:tabs>
              <w:tab w:val="left" w:pos="2920"/>
            </w:tabs>
            <w:spacing w:after="0" w:line="240" w:lineRule="auto"/>
            <w:ind w:left="0" w:hanging="2"/>
            <w:jc w:val="center"/>
            <w:rPr>
              <w:rFonts w:ascii="Arial" w:hAnsi="Arial" w:cs="Arial"/>
              <w:b/>
              <w:bCs/>
              <w:lang w:eastAsia="es-CO"/>
            </w:rPr>
          </w:pPr>
          <w:r>
            <w:rPr>
              <w:rFonts w:ascii="Arial" w:hAnsi="Arial" w:cs="Arial"/>
              <w:b/>
              <w:bCs/>
              <w:szCs w:val="20"/>
              <w:lang w:eastAsia="es-CO"/>
            </w:rPr>
            <w:t>CERIFICADO DE DESIGNACIÓN DE SUPERVISIÓN</w:t>
          </w:r>
        </w:p>
      </w:tc>
      <w:tc>
        <w:tcPr>
          <w:tcW w:w="2300" w:type="dxa"/>
          <w:vMerge w:val="restart"/>
          <w:tcBorders>
            <w:top w:val="single" w:sz="4" w:space="0" w:color="auto"/>
            <w:right w:val="single" w:sz="4" w:space="0" w:color="auto"/>
          </w:tcBorders>
          <w:shd w:val="clear" w:color="auto" w:fill="auto"/>
          <w:vAlign w:val="center"/>
        </w:tcPr>
        <w:p w14:paraId="0AF9E973" w14:textId="77777777" w:rsidR="00233B47" w:rsidRPr="002067C9" w:rsidRDefault="00233B47" w:rsidP="00233B47">
          <w:pPr>
            <w:ind w:left="0" w:hanging="2"/>
            <w:jc w:val="center"/>
            <w:rPr>
              <w:rFonts w:cs="Arial"/>
              <w:iCs/>
              <w:sz w:val="18"/>
              <w:szCs w:val="18"/>
              <w:lang w:eastAsia="es-CO"/>
            </w:rPr>
          </w:pPr>
          <w:r w:rsidRPr="002067C9">
            <w:rPr>
              <w:rFonts w:cs="Arial"/>
              <w:noProof/>
              <w:sz w:val="18"/>
              <w:szCs w:val="18"/>
              <w:lang w:eastAsia="es-CO"/>
            </w:rPr>
            <w:drawing>
              <wp:inline distT="0" distB="0" distL="0" distR="0" wp14:anchorId="5DDC9A2D" wp14:editId="7313A53C">
                <wp:extent cx="1377950" cy="5969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950" cy="596900"/>
                        </a:xfrm>
                        <a:prstGeom prst="rect">
                          <a:avLst/>
                        </a:prstGeom>
                        <a:noFill/>
                        <a:ln>
                          <a:noFill/>
                        </a:ln>
                      </pic:spPr>
                    </pic:pic>
                  </a:graphicData>
                </a:graphic>
              </wp:inline>
            </w:drawing>
          </w:r>
          <w:r w:rsidRPr="002067C9">
            <w:rPr>
              <w:noProof/>
            </w:rPr>
            <w:drawing>
              <wp:anchor distT="0" distB="0" distL="114300" distR="114300" simplePos="0" relativeHeight="251662336" behindDoc="0" locked="0" layoutInCell="1" allowOverlap="1" wp14:anchorId="53B6D66C" wp14:editId="284CCF2B">
                <wp:simplePos x="0" y="0"/>
                <wp:positionH relativeFrom="column">
                  <wp:posOffset>5581650</wp:posOffset>
                </wp:positionH>
                <wp:positionV relativeFrom="paragraph">
                  <wp:posOffset>296545</wp:posOffset>
                </wp:positionV>
                <wp:extent cx="952500" cy="723900"/>
                <wp:effectExtent l="0" t="0" r="0" b="0"/>
                <wp:wrapNone/>
                <wp:docPr id="9" name="Imagen 9" descr="02 Logo Colo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02 Logo Color Trans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7C9">
            <w:rPr>
              <w:noProof/>
            </w:rPr>
            <w:drawing>
              <wp:anchor distT="0" distB="0" distL="114300" distR="114300" simplePos="0" relativeHeight="251660288" behindDoc="0" locked="0" layoutInCell="1" allowOverlap="1" wp14:anchorId="25B4679C" wp14:editId="14F78DFD">
                <wp:simplePos x="0" y="0"/>
                <wp:positionH relativeFrom="column">
                  <wp:posOffset>5581650</wp:posOffset>
                </wp:positionH>
                <wp:positionV relativeFrom="paragraph">
                  <wp:posOffset>296545</wp:posOffset>
                </wp:positionV>
                <wp:extent cx="952500" cy="723900"/>
                <wp:effectExtent l="0" t="0" r="0" b="0"/>
                <wp:wrapNone/>
                <wp:docPr id="8" name="Imagen 8" descr="02 Logo Colo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02 Logo Color Trans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7C9">
            <w:rPr>
              <w:noProof/>
            </w:rPr>
            <w:drawing>
              <wp:anchor distT="0" distB="0" distL="114300" distR="114300" simplePos="0" relativeHeight="251659264" behindDoc="0" locked="0" layoutInCell="1" allowOverlap="1" wp14:anchorId="780ECCDE" wp14:editId="6AD6560F">
                <wp:simplePos x="0" y="0"/>
                <wp:positionH relativeFrom="column">
                  <wp:posOffset>5581650</wp:posOffset>
                </wp:positionH>
                <wp:positionV relativeFrom="paragraph">
                  <wp:posOffset>296545</wp:posOffset>
                </wp:positionV>
                <wp:extent cx="952500" cy="723900"/>
                <wp:effectExtent l="0" t="0" r="0" b="0"/>
                <wp:wrapNone/>
                <wp:docPr id="7" name="Imagen 7" descr="02 Logo Colo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02 Logo Color Trans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33B47" w:rsidRPr="002067C9" w14:paraId="677052E2" w14:textId="77777777" w:rsidTr="00B9143E">
      <w:trPr>
        <w:trHeight w:val="446"/>
        <w:jc w:val="center"/>
      </w:trPr>
      <w:tc>
        <w:tcPr>
          <w:tcW w:w="3066" w:type="dxa"/>
          <w:vMerge/>
          <w:tcBorders>
            <w:left w:val="single" w:sz="4" w:space="0" w:color="auto"/>
          </w:tcBorders>
          <w:shd w:val="clear" w:color="auto" w:fill="auto"/>
        </w:tcPr>
        <w:p w14:paraId="5F061841" w14:textId="77777777" w:rsidR="00233B47" w:rsidRPr="002067C9" w:rsidRDefault="00233B47" w:rsidP="00233B47">
          <w:pPr>
            <w:ind w:left="0" w:hanging="2"/>
            <w:jc w:val="center"/>
            <w:rPr>
              <w:rFonts w:cs="Arial"/>
              <w:noProof/>
              <w:sz w:val="20"/>
              <w:szCs w:val="20"/>
              <w:lang w:eastAsia="es-CO"/>
            </w:rPr>
          </w:pPr>
        </w:p>
      </w:tc>
      <w:tc>
        <w:tcPr>
          <w:tcW w:w="4557" w:type="dxa"/>
          <w:gridSpan w:val="2"/>
          <w:tcBorders>
            <w:top w:val="single" w:sz="8" w:space="0" w:color="auto"/>
            <w:left w:val="single" w:sz="4" w:space="0" w:color="auto"/>
            <w:right w:val="single" w:sz="8" w:space="0" w:color="000000"/>
          </w:tcBorders>
          <w:shd w:val="clear" w:color="000000" w:fill="FFFFFF"/>
          <w:noWrap/>
          <w:vAlign w:val="center"/>
        </w:tcPr>
        <w:p w14:paraId="07DD6410" w14:textId="77777777" w:rsidR="00233B47" w:rsidRPr="002067C9" w:rsidRDefault="00233B47" w:rsidP="00233B47">
          <w:pPr>
            <w:spacing w:line="276" w:lineRule="auto"/>
            <w:ind w:left="0" w:hanging="2"/>
            <w:jc w:val="center"/>
            <w:rPr>
              <w:rFonts w:ascii="Arial" w:hAnsi="Arial" w:cs="Arial"/>
              <w:b/>
              <w:bCs/>
              <w:sz w:val="20"/>
              <w:szCs w:val="20"/>
              <w:lang w:eastAsia="es-CO"/>
            </w:rPr>
          </w:pPr>
          <w:r w:rsidRPr="002067C9">
            <w:rPr>
              <w:rFonts w:ascii="Arial" w:hAnsi="Arial" w:cs="Arial"/>
              <w:b/>
              <w:bCs/>
              <w:sz w:val="20"/>
              <w:szCs w:val="20"/>
              <w:lang w:eastAsia="es-CO"/>
            </w:rPr>
            <w:t>GESTIÓN JURÍDICA Y CONTRATACIÓN</w:t>
          </w:r>
        </w:p>
      </w:tc>
      <w:tc>
        <w:tcPr>
          <w:tcW w:w="2300" w:type="dxa"/>
          <w:vMerge/>
          <w:tcBorders>
            <w:right w:val="single" w:sz="4" w:space="0" w:color="auto"/>
          </w:tcBorders>
          <w:shd w:val="clear" w:color="auto" w:fill="auto"/>
          <w:vAlign w:val="center"/>
        </w:tcPr>
        <w:p w14:paraId="5354633F" w14:textId="77777777" w:rsidR="00233B47" w:rsidRPr="002067C9" w:rsidRDefault="00233B47" w:rsidP="00233B47">
          <w:pPr>
            <w:ind w:left="0" w:hanging="2"/>
            <w:jc w:val="center"/>
            <w:rPr>
              <w:rFonts w:cs="Arial"/>
              <w:iCs/>
              <w:noProof/>
              <w:sz w:val="18"/>
              <w:szCs w:val="18"/>
              <w:lang w:eastAsia="es-CO"/>
            </w:rPr>
          </w:pPr>
        </w:p>
      </w:tc>
    </w:tr>
    <w:tr w:rsidR="00233B47" w:rsidRPr="002067C9" w14:paraId="3A733FC7" w14:textId="77777777" w:rsidTr="00B91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jc w:val="center"/>
      </w:trPr>
      <w:tc>
        <w:tcPr>
          <w:tcW w:w="3066" w:type="dxa"/>
          <w:vAlign w:val="center"/>
        </w:tcPr>
        <w:p w14:paraId="5B2890A0" w14:textId="77777777" w:rsidR="00233B47" w:rsidRPr="002067C9" w:rsidRDefault="00233B47" w:rsidP="00233B47">
          <w:pPr>
            <w:keepNext/>
            <w:keepLines/>
            <w:widowControl w:val="0"/>
            <w:tabs>
              <w:tab w:val="left" w:pos="2070"/>
            </w:tabs>
            <w:autoSpaceDE w:val="0"/>
            <w:autoSpaceDN w:val="0"/>
            <w:spacing w:before="40"/>
            <w:ind w:left="0" w:hanging="2"/>
            <w:jc w:val="center"/>
            <w:outlineLvl w:val="8"/>
            <w:rPr>
              <w:rFonts w:ascii="Arial" w:hAnsi="Arial" w:cs="Arial"/>
              <w:b/>
              <w:bCs/>
              <w:iCs/>
              <w:color w:val="272727"/>
              <w:sz w:val="20"/>
              <w:szCs w:val="20"/>
            </w:rPr>
          </w:pPr>
          <w:r w:rsidRPr="002067C9">
            <w:rPr>
              <w:rFonts w:ascii="Arial" w:hAnsi="Arial" w:cs="Arial"/>
              <w:b/>
              <w:bCs/>
              <w:iCs/>
              <w:color w:val="272727"/>
              <w:sz w:val="20"/>
              <w:szCs w:val="20"/>
            </w:rPr>
            <w:t>FECHA: 2024/0</w:t>
          </w:r>
          <w:r>
            <w:rPr>
              <w:rFonts w:ascii="Arial" w:hAnsi="Arial" w:cs="Arial"/>
              <w:b/>
              <w:bCs/>
              <w:iCs/>
              <w:color w:val="272727"/>
              <w:sz w:val="20"/>
              <w:szCs w:val="20"/>
            </w:rPr>
            <w:t>3</w:t>
          </w:r>
          <w:r w:rsidRPr="002067C9">
            <w:rPr>
              <w:rFonts w:ascii="Arial" w:hAnsi="Arial" w:cs="Arial"/>
              <w:b/>
              <w:bCs/>
              <w:iCs/>
              <w:color w:val="272727"/>
              <w:sz w:val="20"/>
              <w:szCs w:val="20"/>
            </w:rPr>
            <w:t>/</w:t>
          </w:r>
          <w:r>
            <w:rPr>
              <w:rFonts w:ascii="Arial" w:hAnsi="Arial" w:cs="Arial"/>
              <w:b/>
              <w:bCs/>
              <w:iCs/>
              <w:color w:val="272727"/>
              <w:sz w:val="20"/>
              <w:szCs w:val="20"/>
            </w:rPr>
            <w:t>12</w:t>
          </w:r>
        </w:p>
      </w:tc>
      <w:tc>
        <w:tcPr>
          <w:tcW w:w="2883" w:type="dxa"/>
          <w:shd w:val="clear" w:color="auto" w:fill="auto"/>
          <w:vAlign w:val="center"/>
        </w:tcPr>
        <w:p w14:paraId="3E4132E0" w14:textId="40A42F18" w:rsidR="00233B47" w:rsidRPr="002067C9" w:rsidRDefault="00233B47" w:rsidP="00233B47">
          <w:pPr>
            <w:ind w:left="0" w:hanging="2"/>
            <w:jc w:val="center"/>
            <w:rPr>
              <w:rFonts w:ascii="Arial" w:hAnsi="Arial" w:cs="Arial"/>
              <w:b/>
              <w:bCs/>
              <w:sz w:val="20"/>
              <w:szCs w:val="20"/>
            </w:rPr>
          </w:pPr>
          <w:r w:rsidRPr="002067C9">
            <w:rPr>
              <w:rFonts w:ascii="Arial" w:hAnsi="Arial" w:cs="Arial"/>
              <w:b/>
              <w:bCs/>
              <w:sz w:val="20"/>
              <w:szCs w:val="20"/>
            </w:rPr>
            <w:t>CÓDIGO: A-GJUR-FOR-0</w:t>
          </w:r>
          <w:r>
            <w:rPr>
              <w:rFonts w:ascii="Arial" w:hAnsi="Arial" w:cs="Arial"/>
              <w:b/>
              <w:bCs/>
              <w:sz w:val="20"/>
              <w:szCs w:val="20"/>
            </w:rPr>
            <w:t>02</w:t>
          </w:r>
        </w:p>
      </w:tc>
      <w:tc>
        <w:tcPr>
          <w:tcW w:w="1674" w:type="dxa"/>
          <w:shd w:val="clear" w:color="auto" w:fill="auto"/>
          <w:vAlign w:val="center"/>
        </w:tcPr>
        <w:p w14:paraId="664992AA" w14:textId="77777777" w:rsidR="00233B47" w:rsidRPr="002067C9" w:rsidRDefault="00233B47" w:rsidP="00233B47">
          <w:pPr>
            <w:ind w:left="0" w:hanging="2"/>
            <w:jc w:val="center"/>
            <w:rPr>
              <w:rFonts w:ascii="Arial" w:hAnsi="Arial" w:cs="Arial"/>
              <w:b/>
              <w:bCs/>
              <w:sz w:val="20"/>
              <w:szCs w:val="20"/>
            </w:rPr>
          </w:pPr>
          <w:r w:rsidRPr="002067C9">
            <w:rPr>
              <w:rFonts w:ascii="Arial" w:hAnsi="Arial" w:cs="Arial"/>
              <w:b/>
              <w:bCs/>
              <w:sz w:val="20"/>
              <w:szCs w:val="20"/>
            </w:rPr>
            <w:t>VERSIÓN: 0</w:t>
          </w:r>
          <w:r>
            <w:rPr>
              <w:rFonts w:ascii="Arial" w:hAnsi="Arial" w:cs="Arial"/>
              <w:b/>
              <w:bCs/>
              <w:sz w:val="20"/>
              <w:szCs w:val="20"/>
            </w:rPr>
            <w:t>1</w:t>
          </w:r>
        </w:p>
      </w:tc>
      <w:tc>
        <w:tcPr>
          <w:tcW w:w="2300" w:type="dxa"/>
          <w:shd w:val="clear" w:color="auto" w:fill="auto"/>
          <w:vAlign w:val="center"/>
        </w:tcPr>
        <w:p w14:paraId="2F8C750D" w14:textId="77777777" w:rsidR="00233B47" w:rsidRPr="002067C9" w:rsidRDefault="00233B47" w:rsidP="00233B47">
          <w:pPr>
            <w:tabs>
              <w:tab w:val="center" w:pos="4252"/>
              <w:tab w:val="right" w:pos="8504"/>
            </w:tabs>
            <w:ind w:left="0" w:hanging="2"/>
            <w:jc w:val="center"/>
            <w:rPr>
              <w:rFonts w:ascii="Arial" w:hAnsi="Arial" w:cs="Arial"/>
              <w:b/>
              <w:bCs/>
              <w:sz w:val="20"/>
              <w:szCs w:val="20"/>
            </w:rPr>
          </w:pPr>
          <w:r w:rsidRPr="002067C9">
            <w:rPr>
              <w:rFonts w:ascii="Arial" w:hAnsi="Arial" w:cs="Arial"/>
              <w:b/>
              <w:bCs/>
              <w:sz w:val="20"/>
              <w:szCs w:val="20"/>
            </w:rPr>
            <w:t xml:space="preserve">PÁGINA: </w:t>
          </w:r>
          <w:r w:rsidRPr="002067C9">
            <w:rPr>
              <w:rFonts w:ascii="Arial" w:hAnsi="Arial" w:cs="Arial"/>
              <w:b/>
              <w:bCs/>
              <w:sz w:val="20"/>
              <w:szCs w:val="20"/>
            </w:rPr>
            <w:fldChar w:fldCharType="begin"/>
          </w:r>
          <w:r w:rsidRPr="002067C9">
            <w:rPr>
              <w:rFonts w:ascii="Arial" w:hAnsi="Arial" w:cs="Arial"/>
              <w:b/>
              <w:bCs/>
              <w:sz w:val="20"/>
              <w:szCs w:val="20"/>
            </w:rPr>
            <w:instrText xml:space="preserve"> PAGE   \* MERGEFORMAT </w:instrText>
          </w:r>
          <w:r w:rsidRPr="002067C9">
            <w:rPr>
              <w:rFonts w:ascii="Arial" w:hAnsi="Arial" w:cs="Arial"/>
              <w:b/>
              <w:bCs/>
              <w:sz w:val="20"/>
              <w:szCs w:val="20"/>
            </w:rPr>
            <w:fldChar w:fldCharType="separate"/>
          </w:r>
          <w:r w:rsidRPr="002067C9">
            <w:rPr>
              <w:rFonts w:ascii="Arial" w:hAnsi="Arial" w:cs="Arial"/>
              <w:b/>
              <w:bCs/>
              <w:noProof/>
              <w:sz w:val="20"/>
              <w:szCs w:val="20"/>
            </w:rPr>
            <w:t>4</w:t>
          </w:r>
          <w:r w:rsidRPr="002067C9">
            <w:rPr>
              <w:rFonts w:ascii="Arial" w:hAnsi="Arial" w:cs="Arial"/>
              <w:b/>
              <w:bCs/>
              <w:sz w:val="20"/>
              <w:szCs w:val="20"/>
            </w:rPr>
            <w:fldChar w:fldCharType="end"/>
          </w:r>
          <w:r w:rsidRPr="002067C9">
            <w:rPr>
              <w:rFonts w:ascii="Arial" w:hAnsi="Arial" w:cs="Arial"/>
              <w:b/>
              <w:bCs/>
              <w:sz w:val="20"/>
              <w:szCs w:val="20"/>
            </w:rPr>
            <w:t xml:space="preserve"> de </w:t>
          </w:r>
          <w:r w:rsidRPr="002067C9">
            <w:rPr>
              <w:rFonts w:ascii="Arial" w:hAnsi="Arial" w:cs="Arial"/>
              <w:b/>
              <w:bCs/>
              <w:sz w:val="20"/>
              <w:szCs w:val="20"/>
            </w:rPr>
            <w:fldChar w:fldCharType="begin"/>
          </w:r>
          <w:r w:rsidRPr="002067C9">
            <w:rPr>
              <w:rFonts w:ascii="Arial" w:hAnsi="Arial" w:cs="Arial"/>
              <w:b/>
              <w:bCs/>
              <w:sz w:val="20"/>
              <w:szCs w:val="20"/>
            </w:rPr>
            <w:instrText xml:space="preserve"> NUMPAGES   \* MERGEFORMAT </w:instrText>
          </w:r>
          <w:r w:rsidRPr="002067C9">
            <w:rPr>
              <w:rFonts w:ascii="Arial" w:hAnsi="Arial" w:cs="Arial"/>
              <w:b/>
              <w:bCs/>
              <w:sz w:val="20"/>
              <w:szCs w:val="20"/>
            </w:rPr>
            <w:fldChar w:fldCharType="separate"/>
          </w:r>
          <w:r w:rsidRPr="002067C9">
            <w:rPr>
              <w:rFonts w:ascii="Arial" w:hAnsi="Arial" w:cs="Arial"/>
              <w:b/>
              <w:bCs/>
              <w:noProof/>
              <w:sz w:val="20"/>
              <w:szCs w:val="20"/>
            </w:rPr>
            <w:t>5</w:t>
          </w:r>
          <w:r w:rsidRPr="002067C9">
            <w:rPr>
              <w:rFonts w:ascii="Arial" w:hAnsi="Arial" w:cs="Arial"/>
              <w:b/>
              <w:bCs/>
              <w:noProof/>
              <w:sz w:val="20"/>
              <w:szCs w:val="20"/>
            </w:rPr>
            <w:fldChar w:fldCharType="end"/>
          </w:r>
        </w:p>
      </w:tc>
    </w:tr>
  </w:tbl>
  <w:p w14:paraId="12AF9CD1" w14:textId="77777777" w:rsidR="003E17B5" w:rsidRDefault="003E17B5">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F905" w14:textId="77777777" w:rsidR="00233B47" w:rsidRDefault="00233B47">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33E76"/>
    <w:multiLevelType w:val="hybridMultilevel"/>
    <w:tmpl w:val="C622B7EE"/>
    <w:lvl w:ilvl="0" w:tplc="240A000B">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 w15:restartNumberingAfterBreak="0">
    <w:nsid w:val="36B46063"/>
    <w:multiLevelType w:val="multilevel"/>
    <w:tmpl w:val="031817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C547AB6"/>
    <w:multiLevelType w:val="multilevel"/>
    <w:tmpl w:val="F8D242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7B5"/>
    <w:rsid w:val="00233B47"/>
    <w:rsid w:val="002366AA"/>
    <w:rsid w:val="003E17B5"/>
    <w:rsid w:val="005F5F0D"/>
    <w:rsid w:val="006F2EE9"/>
    <w:rsid w:val="00F73A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8297"/>
  <w15:docId w15:val="{8C232A27-8380-4592-A3EE-DFD5C589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spacing w:before="240" w:after="60"/>
    </w:pPr>
    <w:rPr>
      <w:rFonts w:ascii="Cambria" w:eastAsia="Times New Roman" w:hAnsi="Cambria" w:cs="Times New Roman"/>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9">
    <w:name w:val="heading 9"/>
    <w:basedOn w:val="Normal"/>
    <w:next w:val="Normal"/>
    <w:qFormat/>
    <w:pPr>
      <w:keepNext/>
      <w:spacing w:after="0" w:line="240" w:lineRule="auto"/>
      <w:jc w:val="center"/>
      <w:outlineLvl w:val="8"/>
    </w:pPr>
    <w:rPr>
      <w:rFonts w:ascii="Arial" w:eastAsia="Times New Roman" w:hAnsi="Arial" w:cs="Times New Roman"/>
      <w:b/>
      <w:i/>
      <w:shadow/>
      <w:sz w:val="24"/>
      <w:szCs w:val="24"/>
      <w:u w:val="single"/>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rPr>
      <w:rFonts w:ascii="Arial" w:eastAsia="Times New Roman" w:hAnsi="Arial" w:cs="Arial"/>
      <w:w w:val="100"/>
      <w:position w:val="-1"/>
      <w:sz w:val="24"/>
      <w:szCs w:val="24"/>
      <w:effect w:val="none"/>
      <w:vertAlign w:val="baseline"/>
      <w:cs w:val="0"/>
      <w:em w:val="none"/>
      <w:lang w:eastAsia="es-ES"/>
    </w:r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val="es-CO" w:eastAsia="en-US"/>
    </w:rPr>
  </w:style>
  <w:style w:type="character" w:customStyle="1" w:styleId="SinespaciadoCar">
    <w:name w:val="Sin espaciado Car"/>
    <w:rPr>
      <w:w w:val="100"/>
      <w:position w:val="-1"/>
      <w:effect w:val="none"/>
      <w:vertAlign w:val="baseline"/>
      <w:cs w:val="0"/>
      <w:em w:val="none"/>
      <w:lang w:val="es-CO"/>
    </w:rPr>
  </w:style>
  <w:style w:type="character" w:customStyle="1" w:styleId="Ttulo9Car">
    <w:name w:val="Título 9 Car"/>
    <w:rPr>
      <w:rFonts w:ascii="Arial" w:eastAsia="Times New Roman" w:hAnsi="Arial" w:cs="Times New Roman"/>
      <w:b/>
      <w:i/>
      <w:shadow/>
      <w:w w:val="100"/>
      <w:position w:val="-1"/>
      <w:sz w:val="24"/>
      <w:szCs w:val="24"/>
      <w:u w:val="single"/>
      <w:effect w:val="none"/>
      <w:vertAlign w:val="baseline"/>
      <w:cs w:val="0"/>
      <w:em w:val="none"/>
      <w:lang w:val="es-CO" w:eastAsia="es-ES"/>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ubttulo">
    <w:name w:val="Subtitle"/>
    <w:basedOn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Arial" w:eastAsia="Times New Roman" w:hAnsi="Arial" w:cs="Arial"/>
      <w:w w:val="100"/>
      <w:position w:val="-1"/>
      <w:sz w:val="24"/>
      <w:szCs w:val="24"/>
      <w:effect w:val="none"/>
      <w:vertAlign w:val="baseline"/>
      <w:cs w:val="0"/>
      <w:em w:val="none"/>
      <w:lang w:val="es-CO" w:eastAsia="es-ES"/>
    </w:r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lang w:val="es-ES" w:eastAsia="en-US"/>
    </w:rPr>
  </w:style>
  <w:style w:type="paragraph" w:styleId="Textonotapie">
    <w:name w:val="footnote text"/>
    <w:basedOn w:val="Normal"/>
    <w:qFormat/>
    <w:rPr>
      <w:sz w:val="20"/>
      <w:szCs w:val="20"/>
    </w:rPr>
  </w:style>
  <w:style w:type="character" w:customStyle="1" w:styleId="TextonotapieCar">
    <w:name w:val="Texto nota pie Car"/>
    <w:rPr>
      <w:w w:val="100"/>
      <w:position w:val="-1"/>
      <w:effect w:val="none"/>
      <w:vertAlign w:val="baseline"/>
      <w:cs w:val="0"/>
      <w:em w:val="none"/>
      <w:lang w:val="es-ES" w:eastAsia="en-US"/>
    </w:rPr>
  </w:style>
  <w:style w:type="character" w:styleId="Refdenotaalpie">
    <w:name w:val="footnote reference"/>
    <w:qFormat/>
    <w:rPr>
      <w:w w:val="100"/>
      <w:position w:val="-1"/>
      <w:effect w:val="none"/>
      <w:vertAlign w:val="superscript"/>
      <w:cs w:val="0"/>
      <w:em w:val="none"/>
    </w:rPr>
  </w:style>
  <w:style w:type="paragraph" w:customStyle="1" w:styleId="Prrafodelista1">
    <w:name w:val="Párrafo de lista1"/>
    <w:basedOn w:val="Normal"/>
    <w:pPr>
      <w:spacing w:after="0" w:line="240" w:lineRule="auto"/>
      <w:ind w:left="720"/>
    </w:pPr>
    <w:rPr>
      <w:rFonts w:ascii="Times New Roman" w:eastAsia="Times New Roman" w:hAnsi="Times New Roman"/>
      <w:sz w:val="24"/>
      <w:szCs w:val="24"/>
      <w:lang w:eastAsia="es-ES"/>
    </w:rPr>
  </w:style>
  <w:style w:type="paragraph" w:styleId="Prrafodelista">
    <w:name w:val="List Paragraph"/>
    <w:basedOn w:val="Normal"/>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rPr>
      <w:rFonts w:ascii="Times New Roman" w:eastAsia="Times New Roman" w:hAnsi="Times New Roman"/>
      <w:w w:val="100"/>
      <w:position w:val="-1"/>
      <w:sz w:val="24"/>
      <w:szCs w:val="24"/>
      <w:effect w:val="none"/>
      <w:vertAlign w:val="baseline"/>
      <w:cs w:val="0"/>
      <w:em w:val="none"/>
      <w:lang w:val="es-ES" w:eastAsia="es-ES"/>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iJGAj3K3QBM3BcfkHna8aUyuQ==">CgMxLjA4AHIhMTJpTlE2ZUJhS1YtUGVQVjBnMkFlUjZIWUpFT3pDcjNr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766</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SECRETARIA-PC</dc:creator>
  <cp:lastModifiedBy>FABIAN PATIÑO</cp:lastModifiedBy>
  <cp:revision>3</cp:revision>
  <dcterms:created xsi:type="dcterms:W3CDTF">2023-02-07T14:57:00Z</dcterms:created>
  <dcterms:modified xsi:type="dcterms:W3CDTF">2024-04-02T22:06:00Z</dcterms:modified>
</cp:coreProperties>
</file>